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28" w:rsidRDefault="0038429B" w:rsidP="0038429B">
      <w:pPr>
        <w:spacing w:line="240" w:lineRule="auto"/>
        <w:contextualSpacing/>
        <w:jc w:val="center"/>
        <w:rPr>
          <w:b/>
        </w:rPr>
      </w:pPr>
      <w:r w:rsidRPr="0038429B">
        <w:rPr>
          <w:b/>
        </w:rPr>
        <w:t>Cognitive Components of Habits of Mind</w:t>
      </w:r>
    </w:p>
    <w:p w:rsidR="0038429B" w:rsidRDefault="0038429B" w:rsidP="0038429B">
      <w:pPr>
        <w:spacing w:line="240" w:lineRule="auto"/>
        <w:contextualSpacing/>
        <w:jc w:val="center"/>
        <w:rPr>
          <w:b/>
        </w:rPr>
      </w:pPr>
      <w:r w:rsidRPr="0038429B">
        <w:rPr>
          <w:b/>
        </w:rPr>
        <w:t>Arthur L. Costa</w:t>
      </w:r>
      <w:r>
        <w:rPr>
          <w:b/>
        </w:rPr>
        <w:t xml:space="preserve"> and </w:t>
      </w:r>
      <w:proofErr w:type="spellStart"/>
      <w:r w:rsidRPr="0038429B">
        <w:rPr>
          <w:b/>
        </w:rPr>
        <w:t>Bena</w:t>
      </w:r>
      <w:proofErr w:type="spellEnd"/>
      <w:r w:rsidRPr="0038429B">
        <w:rPr>
          <w:b/>
        </w:rPr>
        <w:t xml:space="preserve"> </w:t>
      </w:r>
      <w:proofErr w:type="spellStart"/>
      <w:r w:rsidRPr="0038429B">
        <w:rPr>
          <w:b/>
        </w:rPr>
        <w:t>Kallick</w:t>
      </w:r>
      <w:proofErr w:type="spellEnd"/>
    </w:p>
    <w:p w:rsidR="006B07DD" w:rsidRPr="006B07DD" w:rsidRDefault="006B07DD" w:rsidP="0038429B">
      <w:pPr>
        <w:spacing w:line="240" w:lineRule="auto"/>
        <w:contextualSpacing/>
        <w:jc w:val="center"/>
      </w:pPr>
      <w:r>
        <w:t>(</w:t>
      </w:r>
      <w:proofErr w:type="gramStart"/>
      <w:r>
        <w:t>with</w:t>
      </w:r>
      <w:proofErr w:type="gramEnd"/>
      <w:r>
        <w:t xml:space="preserve"> modifications suggested by </w:t>
      </w:r>
      <w:proofErr w:type="spellStart"/>
      <w:r>
        <w:t>Navarez</w:t>
      </w:r>
      <w:proofErr w:type="spellEnd"/>
      <w:r>
        <w:t>)</w:t>
      </w:r>
    </w:p>
    <w:p w:rsidR="0038429B" w:rsidRPr="0038429B" w:rsidRDefault="0038429B" w:rsidP="0038429B">
      <w:pPr>
        <w:spacing w:line="240" w:lineRule="auto"/>
        <w:contextualSpacing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6750"/>
        <w:gridCol w:w="1260"/>
        <w:gridCol w:w="1170"/>
        <w:gridCol w:w="3870"/>
      </w:tblGrid>
      <w:tr w:rsidR="00EC20E7" w:rsidTr="00EC20E7">
        <w:tc>
          <w:tcPr>
            <w:tcW w:w="2268" w:type="dxa"/>
            <w:vAlign w:val="center"/>
          </w:tcPr>
          <w:p w:rsidR="0038429B" w:rsidRPr="0083689C" w:rsidRDefault="0038429B" w:rsidP="00F92D60">
            <w:pPr>
              <w:jc w:val="center"/>
              <w:rPr>
                <w:b/>
              </w:rPr>
            </w:pPr>
            <w:r>
              <w:rPr>
                <w:b/>
              </w:rPr>
              <w:t>Habit</w:t>
            </w:r>
          </w:p>
        </w:tc>
        <w:tc>
          <w:tcPr>
            <w:tcW w:w="6750" w:type="dxa"/>
            <w:vAlign w:val="center"/>
          </w:tcPr>
          <w:p w:rsidR="0038429B" w:rsidRPr="0083689C" w:rsidRDefault="0038429B" w:rsidP="00F92D60">
            <w:pPr>
              <w:jc w:val="center"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1260" w:type="dxa"/>
            <w:vAlign w:val="center"/>
          </w:tcPr>
          <w:p w:rsidR="0038429B" w:rsidRPr="0083689C" w:rsidRDefault="0038429B" w:rsidP="00F92D6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70" w:type="dxa"/>
            <w:vAlign w:val="center"/>
          </w:tcPr>
          <w:p w:rsidR="0038429B" w:rsidRPr="0083689C" w:rsidRDefault="0038429B" w:rsidP="00F92D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0" w:type="dxa"/>
            <w:vAlign w:val="center"/>
          </w:tcPr>
          <w:p w:rsidR="0038429B" w:rsidRPr="0083689C" w:rsidRDefault="0038429B" w:rsidP="00F92D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C20E7" w:rsidTr="00EC20E7">
        <w:tc>
          <w:tcPr>
            <w:tcW w:w="2268" w:type="dxa"/>
          </w:tcPr>
          <w:p w:rsidR="0038429B" w:rsidRDefault="0038429B" w:rsidP="00052328">
            <w:r w:rsidRPr="0038429B">
              <w:t>Gather data through the senses</w:t>
            </w:r>
          </w:p>
        </w:tc>
        <w:tc>
          <w:tcPr>
            <w:tcW w:w="6750" w:type="dxa"/>
          </w:tcPr>
          <w:p w:rsidR="0038429B" w:rsidRDefault="006459A6" w:rsidP="006459A6">
            <w:r>
              <w:t>Use the senses to explore the textures, rhythms, patterns sounds and colors around the person; will to learn through interaction with the environment.</w:t>
            </w:r>
          </w:p>
        </w:tc>
        <w:tc>
          <w:tcPr>
            <w:tcW w:w="1260" w:type="dxa"/>
          </w:tcPr>
          <w:p w:rsidR="0038429B" w:rsidRDefault="004832A2" w:rsidP="00052328">
            <w:r>
              <w:t>Does not show</w:t>
            </w:r>
          </w:p>
        </w:tc>
        <w:tc>
          <w:tcPr>
            <w:tcW w:w="1170" w:type="dxa"/>
          </w:tcPr>
          <w:p w:rsidR="0038429B" w:rsidRDefault="004832A2" w:rsidP="00052328">
            <w:r>
              <w:t>Shows minimally</w:t>
            </w:r>
          </w:p>
        </w:tc>
        <w:tc>
          <w:tcPr>
            <w:tcW w:w="3870" w:type="dxa"/>
          </w:tcPr>
          <w:p w:rsidR="0038429B" w:rsidRDefault="004832A2" w:rsidP="00052328">
            <w:r>
              <w:t>Engages in extensive exploration</w:t>
            </w:r>
          </w:p>
        </w:tc>
      </w:tr>
      <w:tr w:rsidR="00EC20E7" w:rsidTr="00EC20E7">
        <w:tc>
          <w:tcPr>
            <w:tcW w:w="2268" w:type="dxa"/>
          </w:tcPr>
          <w:p w:rsidR="004832A2" w:rsidRDefault="004832A2" w:rsidP="00052328">
            <w:r w:rsidRPr="0038429B">
              <w:t>Question and pose problems</w:t>
            </w:r>
          </w:p>
        </w:tc>
        <w:tc>
          <w:tcPr>
            <w:tcW w:w="6750" w:type="dxa"/>
          </w:tcPr>
          <w:p w:rsidR="004832A2" w:rsidRDefault="004832A2" w:rsidP="00045022">
            <w:r>
              <w:t>R</w:t>
            </w:r>
            <w:r w:rsidRPr="00045022">
              <w:t xml:space="preserve">ecognize discrepancies and phenomena in </w:t>
            </w:r>
            <w:r>
              <w:t>one’s</w:t>
            </w:r>
            <w:r w:rsidRPr="00045022">
              <w:t xml:space="preserve"> environment and probe into their causes</w:t>
            </w:r>
            <w:r>
              <w:t xml:space="preserve">; </w:t>
            </w:r>
            <w:r w:rsidRPr="00045022">
              <w:t>realize that questions vary in complexity, structure</w:t>
            </w:r>
            <w:r>
              <w:t>,</w:t>
            </w:r>
            <w:r w:rsidRPr="00045022">
              <w:t xml:space="preserve"> and purpose</w:t>
            </w:r>
            <w:r>
              <w:t>.</w:t>
            </w:r>
          </w:p>
        </w:tc>
        <w:tc>
          <w:tcPr>
            <w:tcW w:w="1260" w:type="dxa"/>
          </w:tcPr>
          <w:p w:rsidR="004832A2" w:rsidRDefault="004832A2" w:rsidP="00F92D60">
            <w:r>
              <w:t>Does not show</w:t>
            </w:r>
          </w:p>
        </w:tc>
        <w:tc>
          <w:tcPr>
            <w:tcW w:w="1170" w:type="dxa"/>
          </w:tcPr>
          <w:p w:rsidR="004832A2" w:rsidRDefault="004832A2" w:rsidP="00F92D60">
            <w:r>
              <w:t>Shows minimally</w:t>
            </w:r>
          </w:p>
        </w:tc>
        <w:tc>
          <w:tcPr>
            <w:tcW w:w="3870" w:type="dxa"/>
          </w:tcPr>
          <w:p w:rsidR="004832A2" w:rsidRDefault="004832A2" w:rsidP="00052328">
            <w:r>
              <w:t>Asks multiple, relevant, varied questions</w:t>
            </w:r>
          </w:p>
        </w:tc>
      </w:tr>
      <w:tr w:rsidR="00EC20E7" w:rsidTr="00EC20E7">
        <w:tc>
          <w:tcPr>
            <w:tcW w:w="2268" w:type="dxa"/>
          </w:tcPr>
          <w:p w:rsidR="004832A2" w:rsidRDefault="004832A2" w:rsidP="00052328">
            <w:r w:rsidRPr="0038429B">
              <w:t>Apply past knowledge to new situations</w:t>
            </w:r>
          </w:p>
        </w:tc>
        <w:tc>
          <w:tcPr>
            <w:tcW w:w="6750" w:type="dxa"/>
          </w:tcPr>
          <w:p w:rsidR="004832A2" w:rsidRDefault="004832A2" w:rsidP="006459A6">
            <w:r>
              <w:t>Can draw forth past experience when confronted with a new and perplexing challenge or problem.</w:t>
            </w:r>
          </w:p>
        </w:tc>
        <w:tc>
          <w:tcPr>
            <w:tcW w:w="1260" w:type="dxa"/>
          </w:tcPr>
          <w:p w:rsidR="004832A2" w:rsidRDefault="004832A2" w:rsidP="00F92D60">
            <w:r>
              <w:t>Does not show</w:t>
            </w:r>
          </w:p>
        </w:tc>
        <w:tc>
          <w:tcPr>
            <w:tcW w:w="1170" w:type="dxa"/>
          </w:tcPr>
          <w:p w:rsidR="004832A2" w:rsidRDefault="004832A2" w:rsidP="00F92D60">
            <w:r>
              <w:t>Shows minimally</w:t>
            </w:r>
          </w:p>
        </w:tc>
        <w:tc>
          <w:tcPr>
            <w:tcW w:w="3870" w:type="dxa"/>
          </w:tcPr>
          <w:p w:rsidR="004832A2" w:rsidRDefault="004832A2" w:rsidP="00052328">
            <w:r>
              <w:t>Provides multiple examples of connecting with past experience</w:t>
            </w:r>
          </w:p>
        </w:tc>
      </w:tr>
      <w:tr w:rsidR="00EC20E7" w:rsidTr="00EC20E7">
        <w:tc>
          <w:tcPr>
            <w:tcW w:w="2268" w:type="dxa"/>
          </w:tcPr>
          <w:p w:rsidR="004832A2" w:rsidRDefault="004832A2" w:rsidP="00052328">
            <w:r w:rsidRPr="0038429B">
              <w:t>Strive for accuracy</w:t>
            </w:r>
            <w:r>
              <w:t xml:space="preserve"> and precision</w:t>
            </w:r>
          </w:p>
        </w:tc>
        <w:tc>
          <w:tcPr>
            <w:tcW w:w="6750" w:type="dxa"/>
          </w:tcPr>
          <w:p w:rsidR="004832A2" w:rsidRDefault="004832A2" w:rsidP="006459A6">
            <w:r>
              <w:t>Can review the rules by which one is to abide; reviews the models and visions to be followed; and review the criteria to be employed and confirms the finished product matches the criteria exactly.</w:t>
            </w:r>
          </w:p>
        </w:tc>
        <w:tc>
          <w:tcPr>
            <w:tcW w:w="1260" w:type="dxa"/>
          </w:tcPr>
          <w:p w:rsidR="004832A2" w:rsidRDefault="004832A2" w:rsidP="00F92D60">
            <w:r>
              <w:t>Does not show</w:t>
            </w:r>
          </w:p>
        </w:tc>
        <w:tc>
          <w:tcPr>
            <w:tcW w:w="1170" w:type="dxa"/>
          </w:tcPr>
          <w:p w:rsidR="004832A2" w:rsidRDefault="004832A2" w:rsidP="00F92D60">
            <w:r>
              <w:t>Shows minimally</w:t>
            </w:r>
          </w:p>
        </w:tc>
        <w:tc>
          <w:tcPr>
            <w:tcW w:w="3870" w:type="dxa"/>
          </w:tcPr>
          <w:p w:rsidR="004832A2" w:rsidRDefault="004832A2" w:rsidP="00052328">
            <w:r>
              <w:t>Follows rules and meets criteria with only minimal errors</w:t>
            </w:r>
          </w:p>
        </w:tc>
      </w:tr>
      <w:tr w:rsidR="00EC20E7" w:rsidTr="00EC20E7">
        <w:tc>
          <w:tcPr>
            <w:tcW w:w="2268" w:type="dxa"/>
          </w:tcPr>
          <w:p w:rsidR="004832A2" w:rsidRDefault="004832A2" w:rsidP="0038429B">
            <w:r>
              <w:t>Think and communicate with clarity and precision</w:t>
            </w:r>
          </w:p>
        </w:tc>
        <w:tc>
          <w:tcPr>
            <w:tcW w:w="6750" w:type="dxa"/>
          </w:tcPr>
          <w:p w:rsidR="004832A2" w:rsidRDefault="004832A2" w:rsidP="006459A6">
            <w:r>
              <w:t>Communicate accurately in both written and oral form taking care to use precise language, defining terms, using correct names, and universal labels and analogies</w:t>
            </w:r>
          </w:p>
        </w:tc>
        <w:tc>
          <w:tcPr>
            <w:tcW w:w="1260" w:type="dxa"/>
          </w:tcPr>
          <w:p w:rsidR="004832A2" w:rsidRDefault="004832A2" w:rsidP="00F92D60">
            <w:r>
              <w:t>Does not show</w:t>
            </w:r>
          </w:p>
        </w:tc>
        <w:tc>
          <w:tcPr>
            <w:tcW w:w="1170" w:type="dxa"/>
          </w:tcPr>
          <w:p w:rsidR="004832A2" w:rsidRDefault="004832A2" w:rsidP="00F92D60">
            <w:r>
              <w:t>Shows minimally</w:t>
            </w:r>
          </w:p>
        </w:tc>
        <w:tc>
          <w:tcPr>
            <w:tcW w:w="3870" w:type="dxa"/>
          </w:tcPr>
          <w:p w:rsidR="004832A2" w:rsidRDefault="004832A2" w:rsidP="00052328">
            <w:r>
              <w:t>Uses precise language, defines terms, uses correct names and labels, provides analogies with only minimal errors</w:t>
            </w:r>
          </w:p>
        </w:tc>
      </w:tr>
      <w:tr w:rsidR="004832A2" w:rsidTr="00EC20E7">
        <w:tc>
          <w:tcPr>
            <w:tcW w:w="2268" w:type="dxa"/>
          </w:tcPr>
          <w:p w:rsidR="004832A2" w:rsidRPr="0038429B" w:rsidRDefault="004832A2" w:rsidP="00052328">
            <w:r w:rsidRPr="006B07DD">
              <w:t>Reason objectively</w:t>
            </w:r>
          </w:p>
        </w:tc>
        <w:tc>
          <w:tcPr>
            <w:tcW w:w="6750" w:type="dxa"/>
          </w:tcPr>
          <w:p w:rsidR="004832A2" w:rsidRDefault="004832A2" w:rsidP="00045022">
            <w:r>
              <w:t>Consider the facts and concepts without reference to personal opinions and biases; base beliefs, conclusions, and opinions on evidence.</w:t>
            </w:r>
          </w:p>
        </w:tc>
        <w:tc>
          <w:tcPr>
            <w:tcW w:w="1260" w:type="dxa"/>
          </w:tcPr>
          <w:p w:rsidR="004832A2" w:rsidRDefault="004832A2" w:rsidP="00F92D60">
            <w:r>
              <w:t>Does not show</w:t>
            </w:r>
          </w:p>
        </w:tc>
        <w:tc>
          <w:tcPr>
            <w:tcW w:w="1170" w:type="dxa"/>
          </w:tcPr>
          <w:p w:rsidR="004832A2" w:rsidRDefault="004832A2" w:rsidP="00F92D60">
            <w:r>
              <w:t>Shows minimally</w:t>
            </w:r>
          </w:p>
        </w:tc>
        <w:tc>
          <w:tcPr>
            <w:tcW w:w="3870" w:type="dxa"/>
          </w:tcPr>
          <w:p w:rsidR="004832A2" w:rsidRDefault="00B24CA2" w:rsidP="00052328">
            <w:r>
              <w:t>Provides evidences for beliefs with clear analysis of connections</w:t>
            </w:r>
          </w:p>
        </w:tc>
      </w:tr>
      <w:tr w:rsidR="00EC20E7" w:rsidTr="00EC20E7">
        <w:tc>
          <w:tcPr>
            <w:tcW w:w="2268" w:type="dxa"/>
          </w:tcPr>
          <w:p w:rsidR="004832A2" w:rsidRDefault="004832A2" w:rsidP="00052328">
            <w:r w:rsidRPr="0038429B">
              <w:t>Think flexibly</w:t>
            </w:r>
          </w:p>
        </w:tc>
        <w:tc>
          <w:tcPr>
            <w:tcW w:w="6750" w:type="dxa"/>
          </w:tcPr>
          <w:p w:rsidR="004832A2" w:rsidRDefault="004832A2" w:rsidP="00045022">
            <w:r>
              <w:t>C</w:t>
            </w:r>
            <w:r w:rsidRPr="00045022">
              <w:t>an approach a problem from a new angle using a novel approach</w:t>
            </w:r>
            <w:r>
              <w:t>; consider alternative points of view or deal with several sources of information simultaneously.</w:t>
            </w:r>
          </w:p>
        </w:tc>
        <w:tc>
          <w:tcPr>
            <w:tcW w:w="1260" w:type="dxa"/>
          </w:tcPr>
          <w:p w:rsidR="004832A2" w:rsidRDefault="004832A2" w:rsidP="00F92D60">
            <w:r>
              <w:t>Does not show</w:t>
            </w:r>
          </w:p>
        </w:tc>
        <w:tc>
          <w:tcPr>
            <w:tcW w:w="1170" w:type="dxa"/>
          </w:tcPr>
          <w:p w:rsidR="004832A2" w:rsidRDefault="004832A2" w:rsidP="00F92D60">
            <w:r>
              <w:t>Shows minimally</w:t>
            </w:r>
          </w:p>
        </w:tc>
        <w:tc>
          <w:tcPr>
            <w:tcW w:w="3870" w:type="dxa"/>
          </w:tcPr>
          <w:p w:rsidR="004832A2" w:rsidRDefault="00EC20E7" w:rsidP="00052328">
            <w:r>
              <w:t>Provides multiple perspectives and alternatives for specific challenge or situation</w:t>
            </w:r>
          </w:p>
        </w:tc>
      </w:tr>
      <w:tr w:rsidR="00EC20E7" w:rsidTr="00EC20E7">
        <w:tc>
          <w:tcPr>
            <w:tcW w:w="2268" w:type="dxa"/>
          </w:tcPr>
          <w:p w:rsidR="004832A2" w:rsidRDefault="004832A2" w:rsidP="00052328">
            <w:r w:rsidRPr="0038429B">
              <w:t>Think creatively; imagine and innovate</w:t>
            </w:r>
          </w:p>
        </w:tc>
        <w:tc>
          <w:tcPr>
            <w:tcW w:w="6750" w:type="dxa"/>
          </w:tcPr>
          <w:p w:rsidR="004832A2" w:rsidRDefault="004832A2" w:rsidP="006459A6">
            <w:r>
              <w:t>Generate novel, original, clever, or ingenious products, solutions, and techniques; open to criticism of ideas</w:t>
            </w:r>
          </w:p>
        </w:tc>
        <w:tc>
          <w:tcPr>
            <w:tcW w:w="1260" w:type="dxa"/>
          </w:tcPr>
          <w:p w:rsidR="004832A2" w:rsidRDefault="004832A2" w:rsidP="00F92D60">
            <w:r>
              <w:t>Does not show</w:t>
            </w:r>
          </w:p>
        </w:tc>
        <w:tc>
          <w:tcPr>
            <w:tcW w:w="1170" w:type="dxa"/>
          </w:tcPr>
          <w:p w:rsidR="004832A2" w:rsidRDefault="004832A2" w:rsidP="00F92D60">
            <w:r>
              <w:t>Shows minimally</w:t>
            </w:r>
          </w:p>
        </w:tc>
        <w:tc>
          <w:tcPr>
            <w:tcW w:w="3870" w:type="dxa"/>
          </w:tcPr>
          <w:p w:rsidR="004832A2" w:rsidRDefault="00EC20E7" w:rsidP="00052328">
            <w:r>
              <w:t>Provides multiple, original ideas to address specific situation and handles critiques of those ideas</w:t>
            </w:r>
          </w:p>
        </w:tc>
      </w:tr>
      <w:tr w:rsidR="00EC20E7" w:rsidTr="00EC20E7">
        <w:tc>
          <w:tcPr>
            <w:tcW w:w="2268" w:type="dxa"/>
          </w:tcPr>
          <w:p w:rsidR="004832A2" w:rsidRDefault="004832A2" w:rsidP="00052328">
            <w:r>
              <w:t>Identify the consequences of options and actions</w:t>
            </w:r>
          </w:p>
        </w:tc>
        <w:tc>
          <w:tcPr>
            <w:tcW w:w="6750" w:type="dxa"/>
          </w:tcPr>
          <w:p w:rsidR="004832A2" w:rsidRDefault="004832A2" w:rsidP="00052328">
            <w:r>
              <w:t>Consider the potential and likely results of possible options and alternatives and how results of actions can be monitored.</w:t>
            </w:r>
          </w:p>
        </w:tc>
        <w:tc>
          <w:tcPr>
            <w:tcW w:w="1260" w:type="dxa"/>
          </w:tcPr>
          <w:p w:rsidR="004832A2" w:rsidRDefault="004832A2" w:rsidP="00F92D60">
            <w:r>
              <w:t>Does not show</w:t>
            </w:r>
          </w:p>
        </w:tc>
        <w:tc>
          <w:tcPr>
            <w:tcW w:w="1170" w:type="dxa"/>
          </w:tcPr>
          <w:p w:rsidR="004832A2" w:rsidRDefault="004832A2" w:rsidP="00F92D60">
            <w:r>
              <w:t>Shows minimally</w:t>
            </w:r>
          </w:p>
        </w:tc>
        <w:tc>
          <w:tcPr>
            <w:tcW w:w="3870" w:type="dxa"/>
          </w:tcPr>
          <w:p w:rsidR="004832A2" w:rsidRDefault="00EC20E7" w:rsidP="00052328">
            <w:r>
              <w:t xml:space="preserve">Draws precise and meaningful conclusions while suggesting possible means of monitoring </w:t>
            </w:r>
          </w:p>
        </w:tc>
      </w:tr>
      <w:tr w:rsidR="00EC20E7" w:rsidTr="00EC20E7">
        <w:tc>
          <w:tcPr>
            <w:tcW w:w="2268" w:type="dxa"/>
          </w:tcPr>
          <w:p w:rsidR="004832A2" w:rsidRDefault="004832A2" w:rsidP="00052328">
            <w:r>
              <w:t>Think</w:t>
            </w:r>
            <w:r w:rsidRPr="0038429B">
              <w:t xml:space="preserve"> strategically</w:t>
            </w:r>
          </w:p>
        </w:tc>
        <w:tc>
          <w:tcPr>
            <w:tcW w:w="6750" w:type="dxa"/>
          </w:tcPr>
          <w:p w:rsidR="004832A2" w:rsidRDefault="004832A2" w:rsidP="00052328">
            <w:r>
              <w:t>Think holistically in terms of components and their relationships in a specific context over time and how those can be changed in new and creative ways.</w:t>
            </w:r>
          </w:p>
        </w:tc>
        <w:tc>
          <w:tcPr>
            <w:tcW w:w="1260" w:type="dxa"/>
          </w:tcPr>
          <w:p w:rsidR="004832A2" w:rsidRDefault="004832A2" w:rsidP="00F92D60">
            <w:r>
              <w:t>Does not show</w:t>
            </w:r>
          </w:p>
        </w:tc>
        <w:tc>
          <w:tcPr>
            <w:tcW w:w="1170" w:type="dxa"/>
          </w:tcPr>
          <w:p w:rsidR="004832A2" w:rsidRDefault="004832A2" w:rsidP="00F92D60">
            <w:r>
              <w:t>Shows minimally</w:t>
            </w:r>
          </w:p>
        </w:tc>
        <w:tc>
          <w:tcPr>
            <w:tcW w:w="3870" w:type="dxa"/>
          </w:tcPr>
          <w:p w:rsidR="004832A2" w:rsidRDefault="00EC20E7" w:rsidP="00052328">
            <w:r>
              <w:t>Identifies components and relationships and connects those to context in meaningful ways</w:t>
            </w:r>
          </w:p>
        </w:tc>
      </w:tr>
      <w:tr w:rsidR="00EC20E7" w:rsidTr="00EC20E7">
        <w:tc>
          <w:tcPr>
            <w:tcW w:w="2268" w:type="dxa"/>
          </w:tcPr>
          <w:p w:rsidR="004832A2" w:rsidRDefault="004832A2" w:rsidP="0038429B">
            <w:r>
              <w:t>Demonstrates metacognition</w:t>
            </w:r>
          </w:p>
        </w:tc>
        <w:tc>
          <w:tcPr>
            <w:tcW w:w="6750" w:type="dxa"/>
          </w:tcPr>
          <w:p w:rsidR="004832A2" w:rsidRDefault="004832A2" w:rsidP="00972EDA">
            <w:r>
              <w:t xml:space="preserve">Can </w:t>
            </w:r>
            <w:r w:rsidRPr="00045022">
              <w:t xml:space="preserve">plan for, reflect on, and evaluate the quality of </w:t>
            </w:r>
            <w:r>
              <w:t>one’s</w:t>
            </w:r>
            <w:r w:rsidRPr="00045022">
              <w:t xml:space="preserve"> own thinking skills and strategies</w:t>
            </w:r>
            <w:r w:rsidR="00E94884">
              <w:t>; able to use a strategy such as K</w:t>
            </w:r>
            <w:r w:rsidR="00972EDA">
              <w:t>W</w:t>
            </w:r>
            <w:r w:rsidR="00E94884">
              <w:t>H</w:t>
            </w:r>
            <w:r w:rsidR="00972EDA">
              <w:t>L</w:t>
            </w:r>
            <w:r w:rsidR="00E94884">
              <w:t xml:space="preserve"> or SQ4R</w:t>
            </w:r>
            <w:r w:rsidRPr="00045022">
              <w:t>.</w:t>
            </w:r>
          </w:p>
        </w:tc>
        <w:tc>
          <w:tcPr>
            <w:tcW w:w="1260" w:type="dxa"/>
          </w:tcPr>
          <w:p w:rsidR="004832A2" w:rsidRDefault="004832A2" w:rsidP="00F92D60">
            <w:r>
              <w:t>Does not show</w:t>
            </w:r>
          </w:p>
        </w:tc>
        <w:tc>
          <w:tcPr>
            <w:tcW w:w="1170" w:type="dxa"/>
          </w:tcPr>
          <w:p w:rsidR="004832A2" w:rsidRDefault="004832A2" w:rsidP="00F92D60">
            <w:r>
              <w:t>Shows minimally</w:t>
            </w:r>
          </w:p>
        </w:tc>
        <w:tc>
          <w:tcPr>
            <w:tcW w:w="3870" w:type="dxa"/>
          </w:tcPr>
          <w:p w:rsidR="004832A2" w:rsidRDefault="00EC20E7" w:rsidP="00972EDA">
            <w:r>
              <w:t>Demonstrates ability to think of one’s own thinking (K</w:t>
            </w:r>
            <w:r w:rsidR="00972EDA">
              <w:t>WHL</w:t>
            </w:r>
            <w:r w:rsidR="00E94884">
              <w:t>, SQ4R</w:t>
            </w:r>
            <w:r w:rsidR="00972EDA">
              <w:t>, etc.</w:t>
            </w:r>
            <w:r w:rsidR="00E94884">
              <w:t>)</w:t>
            </w:r>
          </w:p>
        </w:tc>
      </w:tr>
    </w:tbl>
    <w:p w:rsidR="00947BB8" w:rsidRPr="00947BB8" w:rsidRDefault="00947BB8" w:rsidP="0094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BB8">
        <w:rPr>
          <w:rFonts w:ascii="Times New Roman" w:eastAsia="Times New Roman" w:hAnsi="Symbol" w:cs="Times New Roman"/>
          <w:sz w:val="24"/>
          <w:szCs w:val="24"/>
        </w:rPr>
        <w:t></w:t>
      </w:r>
      <w:r w:rsidRPr="00947BB8">
        <w:rPr>
          <w:rFonts w:ascii="Times New Roman" w:eastAsia="Times New Roman" w:hAnsi="Times New Roman" w:cs="Times New Roman"/>
          <w:sz w:val="24"/>
          <w:szCs w:val="24"/>
        </w:rPr>
        <w:t xml:space="preserve">  Costa</w:t>
      </w:r>
      <w:proofErr w:type="gramEnd"/>
      <w:r w:rsidRPr="00947BB8">
        <w:rPr>
          <w:rFonts w:ascii="Times New Roman" w:eastAsia="Times New Roman" w:hAnsi="Times New Roman" w:cs="Times New Roman"/>
          <w:sz w:val="24"/>
          <w:szCs w:val="24"/>
        </w:rPr>
        <w:t xml:space="preserve">, A. L., &amp; </w:t>
      </w:r>
      <w:proofErr w:type="spellStart"/>
      <w:r w:rsidRPr="00947BB8">
        <w:rPr>
          <w:rFonts w:ascii="Times New Roman" w:eastAsia="Times New Roman" w:hAnsi="Times New Roman" w:cs="Times New Roman"/>
          <w:sz w:val="24"/>
          <w:szCs w:val="24"/>
        </w:rPr>
        <w:t>Kallick</w:t>
      </w:r>
      <w:proofErr w:type="spellEnd"/>
      <w:r w:rsidRPr="00947BB8">
        <w:rPr>
          <w:rFonts w:ascii="Times New Roman" w:eastAsia="Times New Roman" w:hAnsi="Times New Roman" w:cs="Times New Roman"/>
          <w:sz w:val="24"/>
          <w:szCs w:val="24"/>
        </w:rPr>
        <w:t xml:space="preserve">, B. (2000). </w:t>
      </w:r>
      <w:r w:rsidRPr="00947BB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Habits of mind: A developmental series. </w:t>
      </w:r>
      <w:r w:rsidRPr="00947BB8">
        <w:rPr>
          <w:rFonts w:ascii="Times New Roman" w:eastAsia="Times New Roman" w:hAnsi="Times New Roman" w:cs="Times New Roman"/>
          <w:sz w:val="24"/>
          <w:szCs w:val="24"/>
        </w:rPr>
        <w:t xml:space="preserve">Alexandria, VA: Association for Supervision and Curriculum Development. </w:t>
      </w:r>
    </w:p>
    <w:p w:rsidR="00052328" w:rsidRDefault="00947BB8" w:rsidP="00947BB8">
      <w:proofErr w:type="gramStart"/>
      <w:r w:rsidRPr="00947BB8">
        <w:rPr>
          <w:rFonts w:ascii="Times New Roman" w:eastAsia="Times New Roman" w:hAnsi="Symbol" w:cs="Times New Roman"/>
          <w:sz w:val="24"/>
          <w:szCs w:val="24"/>
        </w:rPr>
        <w:t></w:t>
      </w:r>
      <w:r w:rsidRPr="00947BB8">
        <w:rPr>
          <w:rFonts w:ascii="Times New Roman" w:eastAsia="Times New Roman" w:hAnsi="Times New Roman" w:cs="Times New Roman"/>
          <w:sz w:val="24"/>
          <w:szCs w:val="24"/>
        </w:rPr>
        <w:t xml:space="preserve">  Costa</w:t>
      </w:r>
      <w:proofErr w:type="gramEnd"/>
      <w:r w:rsidRPr="00947BB8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947BB8">
        <w:rPr>
          <w:rFonts w:ascii="Times New Roman" w:eastAsia="Times New Roman" w:hAnsi="Times New Roman" w:cs="Times New Roman"/>
          <w:sz w:val="24"/>
          <w:szCs w:val="24"/>
        </w:rPr>
        <w:t>Kallick</w:t>
      </w:r>
      <w:proofErr w:type="spellEnd"/>
      <w:r w:rsidRPr="00947BB8">
        <w:rPr>
          <w:rFonts w:ascii="Times New Roman" w:eastAsia="Times New Roman" w:hAnsi="Times New Roman" w:cs="Times New Roman"/>
          <w:sz w:val="24"/>
          <w:szCs w:val="24"/>
        </w:rPr>
        <w:t xml:space="preserve">, B. (Ed.) (2008). </w:t>
      </w:r>
      <w:r w:rsidRPr="00947BB8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leading with habits of mind: 16 essential characteristics for success</w:t>
      </w:r>
      <w:r w:rsidRPr="00947BB8">
        <w:rPr>
          <w:rFonts w:ascii="Times New Roman" w:eastAsia="Times New Roman" w:hAnsi="Times New Roman" w:cs="Times New Roman"/>
          <w:sz w:val="24"/>
          <w:szCs w:val="24"/>
        </w:rPr>
        <w:t>. Alexandria, VA: Association for Supervision and Curriculum Development.</w:t>
      </w:r>
      <w:bookmarkStart w:id="0" w:name="_GoBack"/>
      <w:bookmarkEnd w:id="0"/>
    </w:p>
    <w:sectPr w:rsidR="00052328" w:rsidSect="005A6AA2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4F"/>
    <w:rsid w:val="00045022"/>
    <w:rsid w:val="00052328"/>
    <w:rsid w:val="0014042A"/>
    <w:rsid w:val="00345366"/>
    <w:rsid w:val="0038429B"/>
    <w:rsid w:val="004832A2"/>
    <w:rsid w:val="005A6AA2"/>
    <w:rsid w:val="006459A6"/>
    <w:rsid w:val="006B07DD"/>
    <w:rsid w:val="006C50AB"/>
    <w:rsid w:val="0083689C"/>
    <w:rsid w:val="008608FF"/>
    <w:rsid w:val="00947BB8"/>
    <w:rsid w:val="00972EDA"/>
    <w:rsid w:val="009E7F4F"/>
    <w:rsid w:val="00A06051"/>
    <w:rsid w:val="00B24CA2"/>
    <w:rsid w:val="00BA0815"/>
    <w:rsid w:val="00BE12AE"/>
    <w:rsid w:val="00D931A9"/>
    <w:rsid w:val="00E94884"/>
    <w:rsid w:val="00EC20E7"/>
    <w:rsid w:val="00F4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060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7B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060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7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2013-09-06T10:30:00Z</dcterms:created>
  <dcterms:modified xsi:type="dcterms:W3CDTF">2013-09-06T10:30:00Z</dcterms:modified>
</cp:coreProperties>
</file>